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8" w:lineRule="exact"/>
        <w:rPr>
          <w:rFonts w:hint="default" w:ascii="Cambria" w:hAnsi="Cambria" w:eastAsia="幼圆" w:cs="Cambria"/>
          <w:sz w:val="24"/>
          <w:szCs w:val="24"/>
        </w:rPr>
      </w:pPr>
      <w:bookmarkStart w:id="0" w:name="page1"/>
      <w:bookmarkEnd w:id="0"/>
    </w:p>
    <w:p>
      <w:pPr>
        <w:spacing w:line="308" w:lineRule="exact"/>
        <w:ind w:right="6"/>
        <w:jc w:val="center"/>
        <w:rPr>
          <w:rFonts w:hint="default" w:ascii="Cambria" w:hAnsi="Cambria" w:eastAsia="幼圆" w:cs="Cambria"/>
          <w:sz w:val="30"/>
          <w:szCs w:val="30"/>
        </w:rPr>
      </w:pPr>
      <w:r>
        <w:rPr>
          <w:rFonts w:hint="default" w:ascii="Cambria" w:hAnsi="Cambria" w:eastAsia="幼圆" w:cs="Cambria"/>
          <w:b/>
          <w:bCs/>
          <w:sz w:val="30"/>
          <w:szCs w:val="30"/>
        </w:rPr>
        <w:t>康普顿斯大学经管专业交换生项目介绍</w:t>
      </w: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95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63" w:lineRule="exact"/>
        <w:ind w:left="36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</w:rPr>
        <w:t>一、课程介绍和选课说明</w:t>
      </w:r>
    </w:p>
    <w:p>
      <w:pPr>
        <w:spacing w:line="347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305" w:lineRule="exact"/>
        <w:ind w:left="36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</w:rPr>
        <w:t>201</w:t>
      </w:r>
      <w:r>
        <w:rPr>
          <w:rFonts w:hint="eastAsia" w:ascii="Cambria" w:hAnsi="Cambria" w:eastAsia="幼圆" w:cs="Cambria"/>
          <w:b/>
          <w:bCs/>
          <w:sz w:val="24"/>
          <w:szCs w:val="24"/>
          <w:lang w:val="en-US" w:eastAsia="zh-CN"/>
        </w:rPr>
        <w:t>9</w:t>
      </w:r>
      <w:r>
        <w:rPr>
          <w:rFonts w:hint="default" w:ascii="Cambria" w:hAnsi="Cambria" w:eastAsia="幼圆" w:cs="Cambria"/>
          <w:b/>
          <w:bCs/>
          <w:sz w:val="24"/>
          <w:szCs w:val="24"/>
        </w:rPr>
        <w:t>年上半学期课程如下</w:t>
      </w:r>
      <w:r>
        <w:rPr>
          <w:rFonts w:hint="default" w:ascii="Cambria" w:hAnsi="Cambria" w:eastAsia="幼圆" w:cs="Cambria"/>
          <w:sz w:val="24"/>
          <w:szCs w:val="24"/>
        </w:rPr>
        <w:t>：</w:t>
      </w:r>
    </w:p>
    <w:p>
      <w:pPr>
        <w:spacing w:line="20" w:lineRule="exact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-197485</wp:posOffset>
            </wp:positionH>
            <wp:positionV relativeFrom="paragraph">
              <wp:posOffset>281305</wp:posOffset>
            </wp:positionV>
            <wp:extent cx="6537960" cy="2426335"/>
            <wp:effectExtent l="0" t="0" r="0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00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388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54" w:lineRule="exact"/>
        <w:ind w:left="36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注：ADE：企业管理；Eco:经济</w:t>
      </w:r>
    </w:p>
    <w:p>
      <w:pPr>
        <w:spacing w:line="382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88" w:lineRule="exact"/>
        <w:ind w:left="360" w:right="366" w:firstLine="420"/>
        <w:jc w:val="both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每名学生需要根据学校要求来选择交换课程的数目（一般是两门）。建议学生选择四门课程，两门作为备选。学校根据学生选课的志愿，在课程已被选满的情况下，按顺序来安排课程。</w:t>
      </w:r>
    </w:p>
    <w:p>
      <w:pPr>
        <w:spacing w:line="386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88" w:lineRule="exact"/>
        <w:ind w:left="360" w:right="366" w:firstLine="420"/>
        <w:jc w:val="both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学生在选课的过程中，需要注意课程之间时间上是否有冲突。此外，为了防止</w:t>
      </w:r>
      <w:r>
        <w:rPr>
          <w:rFonts w:hint="default" w:ascii="Cambria" w:hAnsi="Cambria" w:eastAsia="幼圆" w:cs="Cambria"/>
          <w:b/>
          <w:bCs/>
          <w:sz w:val="24"/>
          <w:szCs w:val="24"/>
        </w:rPr>
        <w:t>专业课程</w:t>
      </w:r>
      <w:r>
        <w:rPr>
          <w:rFonts w:hint="default" w:ascii="Cambria" w:hAnsi="Cambria" w:eastAsia="幼圆" w:cs="Cambria"/>
          <w:sz w:val="24"/>
          <w:szCs w:val="24"/>
        </w:rPr>
        <w:t>和</w:t>
      </w:r>
      <w:r>
        <w:rPr>
          <w:rFonts w:hint="default" w:ascii="Cambria" w:hAnsi="Cambria" w:eastAsia="幼圆" w:cs="Cambria"/>
          <w:b/>
          <w:bCs/>
          <w:sz w:val="24"/>
          <w:szCs w:val="24"/>
        </w:rPr>
        <w:t>语言课程</w:t>
      </w:r>
      <w:r>
        <w:rPr>
          <w:rFonts w:hint="default" w:ascii="Cambria" w:hAnsi="Cambria" w:eastAsia="幼圆" w:cs="Cambria"/>
          <w:sz w:val="24"/>
          <w:szCs w:val="24"/>
        </w:rPr>
        <w:t>时间的冲突，学生需要全部选上午的专业课程或全部选下午的专业课程。</w:t>
      </w:r>
    </w:p>
    <w:p>
      <w:pPr>
        <w:spacing w:line="356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63" w:lineRule="exact"/>
        <w:ind w:left="36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</w:rPr>
        <w:t>二、费用</w:t>
      </w:r>
    </w:p>
    <w:p>
      <w:pPr>
        <w:spacing w:line="335" w:lineRule="exact"/>
        <w:rPr>
          <w:rFonts w:hint="default" w:ascii="Cambria" w:hAnsi="Cambria" w:eastAsia="幼圆" w:cs="Cambria"/>
          <w:sz w:val="24"/>
          <w:szCs w:val="24"/>
        </w:rPr>
      </w:pPr>
      <w:bookmarkStart w:id="2" w:name="_GoBack"/>
      <w:bookmarkEnd w:id="2"/>
    </w:p>
    <w:tbl>
      <w:tblPr>
        <w:tblStyle w:val="5"/>
        <w:tblW w:w="8320" w:type="dxa"/>
        <w:tblInd w:w="3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380"/>
        <w:gridCol w:w="882"/>
        <w:gridCol w:w="31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2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学费：</w:t>
            </w:r>
          </w:p>
        </w:tc>
        <w:tc>
          <w:tcPr>
            <w:tcW w:w="33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05" w:lineRule="exact"/>
              <w:ind w:left="10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西班牙语语言课（200 课时）</w:t>
            </w:r>
          </w:p>
        </w:tc>
        <w:tc>
          <w:tcPr>
            <w:tcW w:w="882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ind w:left="10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w w:val="98"/>
                <w:sz w:val="24"/>
                <w:szCs w:val="24"/>
              </w:rPr>
              <w:t>2126</w:t>
            </w:r>
          </w:p>
        </w:tc>
        <w:tc>
          <w:tcPr>
            <w:tcW w:w="31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4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欧元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hint="default" w:ascii="Cambria" w:hAnsi="Cambria" w:eastAsia="幼圆" w:cs="Cambria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10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专业课</w:t>
            </w:r>
          </w:p>
        </w:tc>
        <w:tc>
          <w:tcPr>
            <w:tcW w:w="882" w:type="dxa"/>
            <w:tcBorders>
              <w:bottom w:val="single" w:color="auto" w:sz="8" w:space="0"/>
            </w:tcBorders>
            <w:vAlign w:val="bottom"/>
          </w:tcPr>
          <w:p>
            <w:pPr>
              <w:ind w:left="10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w w:val="98"/>
                <w:sz w:val="24"/>
                <w:szCs w:val="24"/>
              </w:rPr>
              <w:t>1</w:t>
            </w:r>
            <w:r>
              <w:rPr>
                <w:rFonts w:hint="default" w:ascii="Cambria" w:hAnsi="Cambria" w:eastAsia="幼圆" w:cs="Cambria"/>
                <w:w w:val="98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mbria" w:hAnsi="Cambria" w:eastAsia="幼圆" w:cs="Cambria"/>
                <w:w w:val="98"/>
                <w:sz w:val="24"/>
                <w:szCs w:val="24"/>
              </w:rPr>
              <w:t>0</w:t>
            </w:r>
          </w:p>
        </w:tc>
        <w:tc>
          <w:tcPr>
            <w:tcW w:w="315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01" w:lineRule="exact"/>
              <w:ind w:left="4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欧元（</w:t>
            </w:r>
            <w:r>
              <w:rPr>
                <w:rFonts w:hint="default" w:ascii="Cambria" w:hAnsi="Cambria" w:eastAsia="幼圆" w:cs="Cambr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default" w:ascii="Cambria" w:hAnsi="Cambria" w:eastAsia="幼圆" w:cs="Cambria"/>
                <w:sz w:val="24"/>
                <w:szCs w:val="24"/>
              </w:rPr>
              <w:t>0 欧元/门）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28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12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保险</w:t>
            </w:r>
          </w:p>
        </w:tc>
        <w:tc>
          <w:tcPr>
            <w:tcW w:w="40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01" w:lineRule="exact"/>
              <w:ind w:left="10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200 欧元（40 欧元/月）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28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12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住宿（不含水、电、网、煤气）</w:t>
            </w:r>
          </w:p>
        </w:tc>
        <w:tc>
          <w:tcPr>
            <w:tcW w:w="882" w:type="dxa"/>
            <w:tcBorders>
              <w:bottom w:val="single" w:color="auto" w:sz="8" w:space="0"/>
            </w:tcBorders>
            <w:vAlign w:val="bottom"/>
          </w:tcPr>
          <w:p>
            <w:pPr>
              <w:ind w:left="10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w w:val="98"/>
                <w:sz w:val="24"/>
                <w:szCs w:val="24"/>
              </w:rPr>
              <w:t>2000</w:t>
            </w:r>
          </w:p>
        </w:tc>
        <w:tc>
          <w:tcPr>
            <w:tcW w:w="3158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01" w:lineRule="exact"/>
              <w:ind w:left="4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欧元（400 欧元/月）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28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4" w:lineRule="exact"/>
              <w:ind w:left="12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境外服务费</w:t>
            </w:r>
          </w:p>
        </w:tc>
        <w:tc>
          <w:tcPr>
            <w:tcW w:w="40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01" w:lineRule="exact"/>
              <w:ind w:left="10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sz w:val="24"/>
                <w:szCs w:val="24"/>
              </w:rPr>
              <w:t>980 欧元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28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vAlign w:val="bottom"/>
          </w:tcPr>
          <w:p>
            <w:pPr>
              <w:spacing w:line="258" w:lineRule="exact"/>
              <w:ind w:left="12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b/>
                <w:bCs/>
                <w:sz w:val="24"/>
                <w:szCs w:val="24"/>
              </w:rPr>
              <w:t>共计</w:t>
            </w:r>
          </w:p>
        </w:tc>
        <w:tc>
          <w:tcPr>
            <w:tcW w:w="882" w:type="dxa"/>
            <w:tcBorders>
              <w:bottom w:val="single" w:color="auto" w:sz="8" w:space="0"/>
            </w:tcBorders>
            <w:shd w:val="clear" w:color="auto" w:fill="F2F2F2"/>
            <w:vAlign w:val="bottom"/>
          </w:tcPr>
          <w:p>
            <w:pPr>
              <w:rPr>
                <w:rFonts w:hint="default" w:ascii="Cambria" w:hAnsi="Cambria" w:eastAsia="幼圆" w:cs="Cambria"/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2F2F2"/>
            <w:vAlign w:val="bottom"/>
          </w:tcPr>
          <w:p>
            <w:pPr>
              <w:spacing w:line="295" w:lineRule="exact"/>
              <w:ind w:left="2300"/>
              <w:rPr>
                <w:rFonts w:hint="default" w:ascii="Cambria" w:hAnsi="Cambria" w:eastAsia="幼圆" w:cs="Cambria"/>
                <w:sz w:val="24"/>
                <w:szCs w:val="24"/>
              </w:rPr>
            </w:pPr>
            <w:r>
              <w:rPr>
                <w:rFonts w:hint="default" w:ascii="Cambria" w:hAnsi="Cambria" w:eastAsia="幼圆" w:cs="Cambria"/>
                <w:b/>
                <w:bCs/>
                <w:sz w:val="24"/>
                <w:szCs w:val="24"/>
              </w:rPr>
              <w:t>6</w:t>
            </w:r>
            <w:r>
              <w:rPr>
                <w:rFonts w:hint="default" w:ascii="Cambria" w:hAnsi="Cambria" w:eastAsia="幼圆" w:cs="Cambria"/>
                <w:b/>
                <w:bCs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Cambria" w:hAnsi="Cambria" w:eastAsia="幼圆" w:cs="Cambria"/>
                <w:b/>
                <w:bCs/>
                <w:sz w:val="24"/>
                <w:szCs w:val="24"/>
              </w:rPr>
              <w:t>6 欧元</w:t>
            </w:r>
          </w:p>
        </w:tc>
      </w:tr>
    </w:tbl>
    <w:p>
      <w:pPr>
        <w:spacing w:line="20" w:lineRule="exact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-1029335</wp:posOffset>
            </wp:positionV>
            <wp:extent cx="635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84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305" w:lineRule="exact"/>
        <w:ind w:left="36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  <w:u w:val="single"/>
        </w:rPr>
        <w:t>境外服务包括</w:t>
      </w:r>
      <w:r>
        <w:rPr>
          <w:rFonts w:hint="default" w:ascii="Cambria" w:hAnsi="Cambria" w:eastAsia="幼圆" w:cs="Cambria"/>
          <w:sz w:val="24"/>
          <w:szCs w:val="24"/>
        </w:rPr>
        <w:t>：</w:t>
      </w:r>
    </w:p>
    <w:p>
      <w:pPr>
        <w:numPr>
          <w:ilvl w:val="0"/>
          <w:numId w:val="1"/>
        </w:numPr>
        <w:tabs>
          <w:tab w:val="left" w:pos="840"/>
        </w:tabs>
        <w:spacing w:line="285" w:lineRule="exact"/>
        <w:ind w:left="840" w:hanging="471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</w:rPr>
        <w:t>签证材料提供服务</w:t>
      </w:r>
    </w:p>
    <w:p>
      <w:pPr>
        <w:spacing w:line="79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75" w:lineRule="exact"/>
        <w:ind w:left="840" w:right="366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为学生提供签证必备材料，如：语言课程和专业课程录取通知书；按照学生的要求，提供相应的住宿证明</w:t>
      </w:r>
    </w:p>
    <w:p>
      <w:pPr>
        <w:spacing w:line="13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840"/>
        </w:tabs>
        <w:spacing w:line="295" w:lineRule="exact"/>
        <w:ind w:left="369" w:leftChars="0"/>
        <w:rPr>
          <w:rFonts w:hint="default" w:ascii="Cambria" w:hAnsi="Cambria" w:eastAsia="幼圆" w:cs="Cambria"/>
          <w:sz w:val="24"/>
          <w:szCs w:val="24"/>
        </w:rPr>
        <w:sectPr>
          <w:pgSz w:w="11900" w:h="16838"/>
          <w:pgMar w:top="1440" w:right="1440" w:bottom="1067" w:left="1440" w:header="0" w:footer="0" w:gutter="0"/>
          <w:cols w:equalWidth="0" w:num="1">
            <w:col w:w="9026"/>
          </w:cols>
        </w:sectPr>
      </w:pPr>
    </w:p>
    <w:p>
      <w:pPr>
        <w:numPr>
          <w:ilvl w:val="0"/>
          <w:numId w:val="1"/>
        </w:numPr>
        <w:spacing w:line="301" w:lineRule="exact"/>
        <w:ind w:left="0" w:leftChars="0" w:right="366" w:firstLine="0" w:firstLineChars="0"/>
        <w:jc w:val="both"/>
        <w:rPr>
          <w:rFonts w:hint="eastAsia" w:ascii="Cambria" w:hAnsi="Cambria" w:eastAsia="幼圆" w:cs="Cambria"/>
          <w:b/>
          <w:bCs/>
          <w:sz w:val="24"/>
          <w:szCs w:val="24"/>
          <w:lang w:eastAsia="zh-CN"/>
        </w:rPr>
      </w:pPr>
      <w:bookmarkStart w:id="1" w:name="page2"/>
      <w:bookmarkEnd w:id="1"/>
      <w:r>
        <w:rPr>
          <w:rFonts w:hint="eastAsia" w:ascii="Cambria" w:hAnsi="Cambria" w:eastAsia="幼圆" w:cs="Cambria"/>
          <w:b/>
          <w:bCs/>
          <w:sz w:val="24"/>
          <w:szCs w:val="24"/>
          <w:lang w:eastAsia="zh-CN"/>
        </w:rPr>
        <w:t>接机服务</w:t>
      </w:r>
    </w:p>
    <w:p>
      <w:pPr>
        <w:spacing w:line="301" w:lineRule="exact"/>
        <w:ind w:right="366"/>
        <w:jc w:val="both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学生在到达西班牙机场后，派出专业的接机团队。学生乘坐特派大巴前往住宿地点。学生在大巴上会各类咨询文件，其中包括保险卡、电话卡和公交卡。</w:t>
      </w:r>
    </w:p>
    <w:p>
      <w:pPr>
        <w:spacing w:line="13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840"/>
        </w:tabs>
        <w:spacing w:line="295" w:lineRule="exact"/>
        <w:ind w:left="840" w:hanging="471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</w:rPr>
        <w:t>保险服务</w:t>
      </w:r>
    </w:p>
    <w:p>
      <w:pPr>
        <w:spacing w:line="41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300" w:lineRule="exact"/>
        <w:ind w:left="840" w:right="366"/>
        <w:jc w:val="both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指导学生购买医疗保险购买，其保险项目包括急诊、门诊、手术、住院等。该保险可在全西班牙乃至欧洲使用。学生在就医时，出示医保卡即可，无需支付任何额外费用。</w:t>
      </w:r>
    </w:p>
    <w:p>
      <w:pPr>
        <w:spacing w:line="15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840"/>
        </w:tabs>
        <w:spacing w:line="295" w:lineRule="exact"/>
        <w:ind w:left="840" w:hanging="471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</w:rPr>
        <w:t>课程注册</w:t>
      </w:r>
    </w:p>
    <w:p>
      <w:pPr>
        <w:spacing w:line="41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305" w:lineRule="exact"/>
        <w:ind w:left="84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指导学生课程申请和注册</w:t>
      </w:r>
    </w:p>
    <w:p>
      <w:pPr>
        <w:spacing w:line="9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840"/>
        </w:tabs>
        <w:spacing w:line="269" w:lineRule="exact"/>
        <w:ind w:left="840" w:hanging="471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</w:rPr>
        <w:t>城市了解</w:t>
      </w:r>
    </w:p>
    <w:p>
      <w:pPr>
        <w:spacing w:line="41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305" w:lineRule="exact"/>
        <w:ind w:left="84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组织城市观光活动</w:t>
      </w:r>
    </w:p>
    <w:p>
      <w:pPr>
        <w:spacing w:line="328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63" w:lineRule="exact"/>
        <w:ind w:left="36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</w:rPr>
        <w:t>三、上课时间</w:t>
      </w:r>
    </w:p>
    <w:p>
      <w:pPr>
        <w:spacing w:line="351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305" w:lineRule="exact"/>
        <w:ind w:left="36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专业课：201</w:t>
      </w:r>
      <w:r>
        <w:rPr>
          <w:rFonts w:hint="default" w:ascii="Cambria" w:hAnsi="Cambria" w:eastAsia="幼圆" w:cs="Cambria"/>
          <w:sz w:val="24"/>
          <w:szCs w:val="24"/>
          <w:lang w:val="en-US" w:eastAsia="zh-CN"/>
        </w:rPr>
        <w:t>9</w:t>
      </w:r>
      <w:r>
        <w:rPr>
          <w:rFonts w:hint="default" w:ascii="Cambria" w:hAnsi="Cambria" w:eastAsia="幼圆" w:cs="Cambria"/>
          <w:sz w:val="24"/>
          <w:szCs w:val="24"/>
        </w:rPr>
        <w:t xml:space="preserve"> 年</w:t>
      </w:r>
      <w:r>
        <w:rPr>
          <w:rFonts w:hint="default" w:ascii="Cambria" w:hAnsi="Cambria" w:eastAsia="幼圆" w:cs="Cambria"/>
          <w:sz w:val="24"/>
          <w:szCs w:val="24"/>
          <w:lang w:val="en-US" w:eastAsia="zh-CN"/>
        </w:rPr>
        <w:t>1</w:t>
      </w:r>
      <w:r>
        <w:rPr>
          <w:rFonts w:hint="default" w:ascii="Cambria" w:hAnsi="Cambria" w:eastAsia="幼圆" w:cs="Cambria"/>
          <w:sz w:val="24"/>
          <w:szCs w:val="24"/>
        </w:rPr>
        <w:t>月  - 2019 年</w:t>
      </w:r>
      <w:r>
        <w:rPr>
          <w:rFonts w:hint="default" w:ascii="Cambria" w:hAnsi="Cambria" w:eastAsia="幼圆" w:cs="Cambria"/>
          <w:sz w:val="24"/>
          <w:szCs w:val="24"/>
          <w:lang w:val="en-US" w:eastAsia="zh-CN"/>
        </w:rPr>
        <w:t>6</w:t>
      </w:r>
      <w:r>
        <w:rPr>
          <w:rFonts w:hint="default" w:ascii="Cambria" w:hAnsi="Cambria" w:eastAsia="幼圆" w:cs="Cambria"/>
          <w:sz w:val="24"/>
          <w:szCs w:val="24"/>
        </w:rPr>
        <w:t xml:space="preserve"> 月 </w:t>
      </w:r>
    </w:p>
    <w:p>
      <w:pPr>
        <w:spacing w:line="12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326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263" w:lineRule="exact"/>
        <w:ind w:left="360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b/>
          <w:bCs/>
          <w:sz w:val="24"/>
          <w:szCs w:val="24"/>
        </w:rPr>
        <w:t>四、上课地址</w:t>
      </w:r>
    </w:p>
    <w:p>
      <w:pPr>
        <w:spacing w:line="351" w:lineRule="exact"/>
        <w:rPr>
          <w:rFonts w:hint="default" w:ascii="Cambria" w:hAnsi="Cambria" w:eastAsia="幼圆" w:cs="Cambria"/>
          <w:sz w:val="24"/>
          <w:szCs w:val="24"/>
        </w:rPr>
      </w:pPr>
    </w:p>
    <w:p>
      <w:pPr>
        <w:spacing w:line="314" w:lineRule="exact"/>
        <w:ind w:left="360" w:right="3366"/>
        <w:rPr>
          <w:rFonts w:hint="default" w:ascii="Cambria" w:hAnsi="Cambria" w:eastAsia="幼圆" w:cs="Cambria"/>
          <w:sz w:val="24"/>
          <w:szCs w:val="24"/>
        </w:rPr>
      </w:pPr>
      <w:r>
        <w:rPr>
          <w:rFonts w:hint="default" w:ascii="Cambria" w:hAnsi="Cambria" w:eastAsia="幼圆" w:cs="Cambria"/>
          <w:sz w:val="24"/>
          <w:szCs w:val="24"/>
        </w:rPr>
        <w:t>专业课：康普顿斯大学 Somosagua 校区，经管系语言课：康普顿斯大学 Moncloa 校区，语言文学系</w:t>
      </w:r>
    </w:p>
    <w:p>
      <w:pPr>
        <w:spacing w:line="314" w:lineRule="exact"/>
        <w:ind w:left="360" w:right="3366"/>
        <w:rPr>
          <w:rFonts w:hint="default" w:ascii="Cambria" w:hAnsi="Cambria" w:eastAsia="幼圆" w:cs="Cambria"/>
          <w:sz w:val="24"/>
          <w:szCs w:val="24"/>
        </w:rPr>
      </w:pP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singleLevel"/>
    <w:tmpl w:val="00005F90"/>
    <w:lvl w:ilvl="0" w:tentative="0">
      <w:start w:val="1"/>
      <w:numFmt w:val="bullet"/>
      <w:lvlText w:val="•"/>
      <w:lvlJc w:val="left"/>
    </w:lvl>
  </w:abstractNum>
  <w:abstractNum w:abstractNumId="1">
    <w:nsid w:val="00006952"/>
    <w:multiLevelType w:val="singleLevel"/>
    <w:tmpl w:val="00006952"/>
    <w:lvl w:ilvl="0" w:tentative="0">
      <w:start w:val="1"/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545D"/>
    <w:rsid w:val="0009545D"/>
    <w:rsid w:val="002D273E"/>
    <w:rsid w:val="00416E69"/>
    <w:rsid w:val="00AF3AD9"/>
    <w:rsid w:val="00B37AF7"/>
    <w:rsid w:val="00B710B9"/>
    <w:rsid w:val="47F45263"/>
    <w:rsid w:val="73CA60EA"/>
    <w:rsid w:val="7753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113</Words>
  <Characters>649</Characters>
  <Lines>5</Lines>
  <Paragraphs>1</Paragraphs>
  <TotalTime>1</TotalTime>
  <ScaleCrop>false</ScaleCrop>
  <LinksUpToDate>false</LinksUpToDate>
  <CharactersWithSpaces>761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2018-03-01T17:57:00Z</dcterms:created>
  <dc:creator>Windows User</dc:creator>
  <cp:lastModifiedBy>宋磊</cp:lastModifiedBy>
  <dcterms:modified xsi:type="dcterms:W3CDTF">2018-10-10T06:52:00Z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